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5B" w:rsidRDefault="00D80C5B" w:rsidP="003E0FAC">
      <w:pPr>
        <w:tabs>
          <w:tab w:val="left" w:pos="1418"/>
        </w:tabs>
        <w:ind w:left="851" w:hanging="851"/>
        <w:rPr>
          <w:noProof/>
        </w:rPr>
      </w:pPr>
      <w:bookmarkStart w:id="0" w:name="_Hlk37163910"/>
      <w:bookmarkStart w:id="1" w:name="_Hlk37165517"/>
      <w:bookmarkStart w:id="2" w:name="_Hlk37165481"/>
    </w:p>
    <w:p w:rsidR="00091DF8" w:rsidRDefault="00D80C5B" w:rsidP="003E0FAC">
      <w:pPr>
        <w:tabs>
          <w:tab w:val="left" w:pos="1418"/>
        </w:tabs>
        <w:ind w:left="851" w:hanging="851"/>
        <w:rPr>
          <w:rFonts w:ascii="Verdana" w:hAnsi="Verdana" w:cs="Arial"/>
          <w:b/>
          <w:sz w:val="20"/>
        </w:rPr>
      </w:pPr>
      <w:bookmarkStart w:id="3" w:name="_GoBack"/>
      <w:bookmarkEnd w:id="3"/>
      <w:r>
        <w:rPr>
          <w:noProof/>
        </w:rPr>
        <w:drawing>
          <wp:inline distT="0" distB="0" distL="0" distR="0" wp14:anchorId="0B0E7026" wp14:editId="43F11355">
            <wp:extent cx="1409689" cy="32740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13" cy="36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D7D">
        <w:rPr>
          <w:rFonts w:ascii="Verdana" w:hAnsi="Verdana" w:cs="Arial"/>
          <w:b/>
          <w:sz w:val="20"/>
        </w:rPr>
        <w:t xml:space="preserve">                             </w:t>
      </w:r>
    </w:p>
    <w:p w:rsidR="004F22D1" w:rsidRPr="00150109" w:rsidRDefault="004F22D1" w:rsidP="00DE56A0">
      <w:pPr>
        <w:tabs>
          <w:tab w:val="left" w:pos="1418"/>
        </w:tabs>
        <w:jc w:val="center"/>
        <w:rPr>
          <w:rFonts w:ascii="Verdana" w:hAnsi="Verdana" w:cs="Arial"/>
          <w:b/>
          <w:sz w:val="20"/>
        </w:rPr>
      </w:pPr>
      <w:r w:rsidRPr="00150109">
        <w:rPr>
          <w:rFonts w:ascii="Verdana" w:hAnsi="Verdana" w:cs="Arial"/>
          <w:b/>
          <w:sz w:val="20"/>
        </w:rPr>
        <w:t xml:space="preserve">ANEXO </w:t>
      </w:r>
      <w:r>
        <w:rPr>
          <w:rFonts w:ascii="Verdana" w:hAnsi="Verdana" w:cs="Arial"/>
          <w:b/>
          <w:sz w:val="20"/>
        </w:rPr>
        <w:t>II</w:t>
      </w:r>
    </w:p>
    <w:p w:rsidR="004F22D1" w:rsidRDefault="004F22D1" w:rsidP="004F22D1">
      <w:pPr>
        <w:tabs>
          <w:tab w:val="left" w:pos="1418"/>
        </w:tabs>
        <w:ind w:left="851" w:hanging="851"/>
        <w:jc w:val="both"/>
        <w:rPr>
          <w:rFonts w:ascii="Verdana" w:hAnsi="Verdana" w:cs="Arial"/>
          <w:sz w:val="14"/>
        </w:rPr>
      </w:pPr>
    </w:p>
    <w:p w:rsidR="00DE56A0" w:rsidRDefault="00DE56A0" w:rsidP="00DE56A0">
      <w:pPr>
        <w:tabs>
          <w:tab w:val="left" w:pos="5904"/>
        </w:tabs>
        <w:spacing w:line="260" w:lineRule="exact"/>
        <w:ind w:left="20" w:right="321"/>
        <w:jc w:val="center"/>
        <w:rPr>
          <w:rFonts w:ascii="Verdana" w:hAnsi="Verdana" w:cs="Arial"/>
          <w:b/>
          <w:bCs/>
          <w:sz w:val="20"/>
          <w:szCs w:val="20"/>
        </w:rPr>
      </w:pPr>
      <w:r w:rsidRPr="00DE56A0">
        <w:rPr>
          <w:rFonts w:ascii="Verdana" w:hAnsi="Verdana" w:cs="Arial"/>
          <w:b/>
          <w:bCs/>
          <w:sz w:val="20"/>
          <w:szCs w:val="20"/>
        </w:rPr>
        <w:t>RELATÓRIO / ATESTADO MÉDICO PARA O CADASTRO DOS CONSUMIDORES USUÁRIOS DE EQUIPAMENTOS DE AUTONOMIA LIMITADA, VITAIS À PRESERVAÇÃO DA VIDA HUMANA E DEPENDENTES DE ENERGIA ELÉTRICA</w:t>
      </w:r>
    </w:p>
    <w:p w:rsidR="00D217B9" w:rsidRPr="00DE56A0" w:rsidRDefault="00D217B9" w:rsidP="00DE56A0">
      <w:pPr>
        <w:tabs>
          <w:tab w:val="left" w:pos="5904"/>
        </w:tabs>
        <w:spacing w:line="260" w:lineRule="exact"/>
        <w:ind w:left="20" w:right="3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DE56A0" w:rsidRPr="0093123D" w:rsidRDefault="00DE56A0" w:rsidP="004F22D1">
      <w:pPr>
        <w:tabs>
          <w:tab w:val="left" w:pos="1418"/>
        </w:tabs>
        <w:ind w:left="851" w:hanging="851"/>
        <w:jc w:val="both"/>
        <w:rPr>
          <w:rFonts w:ascii="Verdana" w:hAnsi="Verdana" w:cs="Arial"/>
          <w:sz w:val="14"/>
        </w:rPr>
      </w:pPr>
    </w:p>
    <w:bookmarkEnd w:id="0"/>
    <w:p w:rsidR="00DE56A0" w:rsidRPr="00DE56A0" w:rsidRDefault="00DE56A0" w:rsidP="00DE56A0">
      <w:pPr>
        <w:spacing w:before="32"/>
        <w:ind w:right="7416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b/>
          <w:sz w:val="20"/>
          <w:szCs w:val="20"/>
          <w:lang w:eastAsia="en-US"/>
        </w:rPr>
        <w:t>Sr. Médico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>,</w:t>
      </w:r>
    </w:p>
    <w:p w:rsidR="00DE56A0" w:rsidRPr="00DE56A0" w:rsidRDefault="00DE56A0" w:rsidP="00DE56A0">
      <w:pPr>
        <w:spacing w:before="1" w:line="260" w:lineRule="exact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6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A Resolução Normativa 414/2010 da Agência Nacional de Energia Elétrica - ANEEL prevê que a distribuidora deve cadastrar as unidades consumidoras em que existam:</w:t>
      </w:r>
    </w:p>
    <w:p w:rsidR="00DE56A0" w:rsidRPr="00DE56A0" w:rsidRDefault="00DE56A0" w:rsidP="00DE56A0">
      <w:pPr>
        <w:spacing w:before="7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4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b/>
          <w:sz w:val="20"/>
          <w:szCs w:val="20"/>
          <w:lang w:eastAsia="en-US"/>
        </w:rPr>
        <w:t>“Consumidores usuários de equipamentos de autonomia limitada, vitais à preservação da vida humana e dependentes de energia elétrica”</w:t>
      </w:r>
      <w:r w:rsidRPr="00DE56A0">
        <w:rPr>
          <w:rFonts w:ascii="Verdana" w:eastAsia="Arial" w:hAnsi="Verdana" w:cs="Arial"/>
          <w:bCs/>
          <w:sz w:val="20"/>
          <w:szCs w:val="20"/>
          <w:lang w:eastAsia="en-US"/>
        </w:rPr>
        <w:t>, mediante comprovação médica</w:t>
      </w:r>
      <w:r w:rsidRPr="00DE56A0">
        <w:rPr>
          <w:rFonts w:ascii="Verdana" w:eastAsia="Arial" w:hAnsi="Verdana" w:cs="Arial"/>
          <w:b/>
          <w:sz w:val="20"/>
          <w:szCs w:val="20"/>
          <w:lang w:eastAsia="en-US"/>
        </w:rPr>
        <w:t xml:space="preserve"> 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>(Art. 8, inciso III; Art. 27 § 7º; Art. 28, inciso IV e § 2º; Art. 119, inciso VII; Art. 143, inciso V).</w:t>
      </w:r>
    </w:p>
    <w:p w:rsidR="00DE56A0" w:rsidRPr="00DE56A0" w:rsidRDefault="00DE56A0" w:rsidP="00DE56A0">
      <w:pPr>
        <w:spacing w:before="14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4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Trata-se de situações muito especiais que devem ser identificadas pela Roraima Energia S.A para priorização do atendimento, entrega de avisos programados de manutenção na rede elétrica e suspensão de fornecimento por débito.</w:t>
      </w:r>
    </w:p>
    <w:p w:rsidR="00DE56A0" w:rsidRPr="00DE56A0" w:rsidRDefault="00DE56A0" w:rsidP="00DE56A0">
      <w:pPr>
        <w:spacing w:before="13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3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Este cadastro, não impede a suspensão do fornecimento de energia elétrica por acidentes, deficiência técnica, inadimplência ou outras situações de desligamento que ocorrem à revelia da Roraima Energia S.A.</w:t>
      </w:r>
    </w:p>
    <w:p w:rsidR="00DE56A0" w:rsidRPr="00DE56A0" w:rsidRDefault="00DE56A0" w:rsidP="00DE56A0">
      <w:pPr>
        <w:spacing w:before="11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78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Entendemos que o </w:t>
      </w:r>
      <w:r w:rsidRPr="00DE56A0">
        <w:rPr>
          <w:rFonts w:ascii="Verdana" w:eastAsia="Arial" w:hAnsi="Verdana" w:cs="Arial"/>
          <w:b/>
          <w:sz w:val="20"/>
          <w:szCs w:val="20"/>
          <w:lang w:eastAsia="en-US"/>
        </w:rPr>
        <w:t xml:space="preserve">uso exclusivo 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dos seguintes equipamentos </w:t>
      </w:r>
      <w:r w:rsidRPr="00CD2571">
        <w:rPr>
          <w:rFonts w:ascii="Verdana" w:eastAsia="Arial" w:hAnsi="Verdana" w:cs="Arial"/>
          <w:b/>
          <w:bCs/>
          <w:sz w:val="20"/>
          <w:szCs w:val="20"/>
          <w:lang w:eastAsia="en-US"/>
        </w:rPr>
        <w:t>não atende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à condição descrita na Resolução Normativa 414/2010 - ANEEL.</w:t>
      </w:r>
    </w:p>
    <w:p w:rsidR="00DE56A0" w:rsidRPr="00DE56A0" w:rsidRDefault="00DE56A0" w:rsidP="00DE56A0">
      <w:pPr>
        <w:spacing w:before="13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numPr>
          <w:ilvl w:val="0"/>
          <w:numId w:val="3"/>
        </w:numPr>
        <w:spacing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Inalador;</w:t>
      </w:r>
    </w:p>
    <w:p w:rsidR="00DE56A0" w:rsidRPr="00DE56A0" w:rsidRDefault="00DE56A0" w:rsidP="00DE56A0">
      <w:pPr>
        <w:numPr>
          <w:ilvl w:val="0"/>
          <w:numId w:val="3"/>
        </w:numPr>
        <w:spacing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Geladeira para guarda de insulina/medicamentos;</w:t>
      </w:r>
    </w:p>
    <w:p w:rsidR="00DE56A0" w:rsidRPr="00DE56A0" w:rsidRDefault="00DE56A0" w:rsidP="00DE56A0">
      <w:pPr>
        <w:numPr>
          <w:ilvl w:val="0"/>
          <w:numId w:val="3"/>
        </w:numPr>
        <w:spacing w:before="2"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Colchão pneumático;</w:t>
      </w:r>
    </w:p>
    <w:p w:rsidR="00DE56A0" w:rsidRPr="00DE56A0" w:rsidRDefault="00DE56A0" w:rsidP="00DE56A0">
      <w:pPr>
        <w:numPr>
          <w:ilvl w:val="0"/>
          <w:numId w:val="3"/>
        </w:numPr>
        <w:spacing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position w:val="-1"/>
          <w:sz w:val="20"/>
          <w:szCs w:val="20"/>
          <w:lang w:eastAsia="en-US"/>
        </w:rPr>
        <w:t>Nebulizador/Aerossol;</w:t>
      </w:r>
    </w:p>
    <w:p w:rsidR="00DE56A0" w:rsidRPr="00DE56A0" w:rsidRDefault="00DE56A0" w:rsidP="00DE56A0">
      <w:pPr>
        <w:numPr>
          <w:ilvl w:val="0"/>
          <w:numId w:val="3"/>
        </w:numPr>
        <w:spacing w:before="2"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Cadeira de rodas elétrica;</w:t>
      </w:r>
    </w:p>
    <w:p w:rsidR="00DE56A0" w:rsidRPr="00DE56A0" w:rsidRDefault="00DE56A0" w:rsidP="00DE56A0">
      <w:pPr>
        <w:numPr>
          <w:ilvl w:val="0"/>
          <w:numId w:val="3"/>
        </w:numPr>
        <w:spacing w:before="2"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Aquecedores/umidificadores;</w:t>
      </w:r>
    </w:p>
    <w:p w:rsidR="00DE56A0" w:rsidRPr="00DE56A0" w:rsidRDefault="00DE56A0" w:rsidP="00DE56A0">
      <w:pPr>
        <w:numPr>
          <w:ilvl w:val="0"/>
          <w:numId w:val="3"/>
        </w:numPr>
        <w:spacing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position w:val="-1"/>
          <w:sz w:val="20"/>
          <w:szCs w:val="20"/>
          <w:lang w:eastAsia="en-US"/>
        </w:rPr>
        <w:t>Ar condicionado;</w:t>
      </w:r>
    </w:p>
    <w:p w:rsidR="00DE56A0" w:rsidRPr="00DE56A0" w:rsidRDefault="00DE56A0" w:rsidP="00DE56A0">
      <w:pPr>
        <w:numPr>
          <w:ilvl w:val="0"/>
          <w:numId w:val="3"/>
        </w:numPr>
        <w:spacing w:before="2"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Cama motorizada;</w:t>
      </w:r>
    </w:p>
    <w:p w:rsidR="00DE56A0" w:rsidRPr="00DE56A0" w:rsidRDefault="00DE56A0" w:rsidP="00DE56A0">
      <w:pPr>
        <w:numPr>
          <w:ilvl w:val="0"/>
          <w:numId w:val="3"/>
        </w:numPr>
        <w:spacing w:line="276" w:lineRule="auto"/>
        <w:ind w:left="0" w:right="93" w:firstLine="0"/>
        <w:contextualSpacing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position w:val="-1"/>
          <w:sz w:val="20"/>
          <w:szCs w:val="20"/>
          <w:lang w:eastAsia="en-US"/>
        </w:rPr>
        <w:t>Eletrodomésticos diversos;</w:t>
      </w:r>
    </w:p>
    <w:p w:rsidR="00DE56A0" w:rsidRPr="00DE56A0" w:rsidRDefault="00DE56A0" w:rsidP="00DE56A0">
      <w:pPr>
        <w:spacing w:before="13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93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Compreendidas as informações acima, responda:</w:t>
      </w:r>
    </w:p>
    <w:p w:rsidR="00DE56A0" w:rsidRPr="00DE56A0" w:rsidRDefault="00DE56A0" w:rsidP="00DE56A0">
      <w:pPr>
        <w:spacing w:before="13"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O equipamento vital utilizado na unidade consumidora e a condição clínica do usuário atendem a descrição </w:t>
      </w:r>
      <w:r w:rsidRPr="00DE56A0">
        <w:rPr>
          <w:rFonts w:ascii="Verdana" w:eastAsia="Arial" w:hAnsi="Verdana" w:cs="Arial"/>
          <w:b/>
          <w:bCs/>
          <w:sz w:val="20"/>
          <w:szCs w:val="20"/>
          <w:lang w:eastAsia="en-US"/>
        </w:rPr>
        <w:t>“Consumidores usuários</w:t>
      </w:r>
      <w:r w:rsidRPr="00DE56A0">
        <w:rPr>
          <w:rFonts w:ascii="Verdana" w:eastAsia="Arial" w:hAnsi="Verdana" w:cs="Arial"/>
          <w:b/>
          <w:sz w:val="20"/>
          <w:szCs w:val="20"/>
          <w:lang w:eastAsia="en-US"/>
        </w:rPr>
        <w:t xml:space="preserve"> de equipamentos de autonomia limitada, vitais à preservação da vida humana e dependentes de energia elétrica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>”, ou seja, é fundamental que o usuário seja cientificado de forma preferencial e/ou pessoal sobre interrupções programadas em seu fornecimento de energia elétrica para evitar prejuízos à vida do paciente.</w:t>
      </w:r>
    </w:p>
    <w:bookmarkEnd w:id="1"/>
    <w:p w:rsidR="00D217B9" w:rsidRDefault="00D217B9" w:rsidP="00D217B9">
      <w:pPr>
        <w:ind w:right="80"/>
        <w:jc w:val="both"/>
        <w:rPr>
          <w:rFonts w:ascii="Verdana" w:eastAsia="Arial" w:hAnsi="Verdana" w:cs="Arial"/>
          <w:b/>
          <w:bCs/>
          <w:sz w:val="20"/>
          <w:szCs w:val="20"/>
          <w:u w:val="single"/>
          <w:lang w:eastAsia="en-US"/>
        </w:rPr>
      </w:pPr>
    </w:p>
    <w:p w:rsidR="00D217B9" w:rsidRPr="00DE56A0" w:rsidRDefault="00D217B9" w:rsidP="00D217B9">
      <w:pPr>
        <w:ind w:right="80"/>
        <w:jc w:val="both"/>
        <w:rPr>
          <w:rFonts w:ascii="Verdana" w:eastAsia="Arial" w:hAnsi="Verdana" w:cs="Arial"/>
          <w:b/>
          <w:bCs/>
          <w:sz w:val="20"/>
          <w:szCs w:val="20"/>
          <w:u w:val="single"/>
          <w:lang w:eastAsia="en-US"/>
        </w:rPr>
      </w:pPr>
      <w:r w:rsidRPr="00DE56A0">
        <w:rPr>
          <w:rFonts w:ascii="Verdana" w:eastAsia="Arial" w:hAnsi="Verdana" w:cs="Arial"/>
          <w:b/>
          <w:bCs/>
          <w:sz w:val="20"/>
          <w:szCs w:val="20"/>
          <w:u w:val="single"/>
          <w:lang w:eastAsia="en-US"/>
        </w:rPr>
        <w:t>DADOS TÉCNICOS DO EQUIPAMENTO</w:t>
      </w:r>
    </w:p>
    <w:p w:rsidR="00950980" w:rsidRDefault="00950980" w:rsidP="00D217B9">
      <w:pPr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217B9" w:rsidRDefault="00D217B9" w:rsidP="00D217B9">
      <w:pPr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Marque o(s) equipamento(s) vital utilizados:</w:t>
      </w:r>
    </w:p>
    <w:p w:rsidR="00950980" w:rsidRPr="00DE56A0" w:rsidRDefault="00950980" w:rsidP="00D217B9">
      <w:pPr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950980" w:rsidRPr="00DE56A0" w:rsidRDefault="00950980" w:rsidP="0095098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Concentrador de Oxigênio (aparelho elétrico, com consumo de energia);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Default="00DE56A0" w:rsidP="00DE56A0">
      <w:pPr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217B9" w:rsidRPr="00DE56A0" w:rsidRDefault="00D217B9" w:rsidP="00DE56A0">
      <w:pPr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Default="00DF5D1D" w:rsidP="00DF5D1D">
      <w:pPr>
        <w:ind w:right="80"/>
        <w:rPr>
          <w:rFonts w:ascii="Verdana" w:eastAsia="Arial" w:hAnsi="Verdana" w:cs="Arial"/>
          <w:b/>
          <w:bCs/>
          <w:sz w:val="20"/>
          <w:szCs w:val="20"/>
          <w:u w:val="single"/>
          <w:lang w:eastAsia="en-US"/>
        </w:rPr>
      </w:pPr>
      <w:bookmarkStart w:id="4" w:name="_Hlk37165588"/>
      <w:r>
        <w:rPr>
          <w:noProof/>
        </w:rPr>
        <w:drawing>
          <wp:inline distT="0" distB="0" distL="0" distR="0" wp14:anchorId="12F9C81F" wp14:editId="137EF893">
            <wp:extent cx="1409689" cy="3274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13" cy="36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B9" w:rsidRPr="00150109" w:rsidRDefault="00D217B9" w:rsidP="00D217B9">
      <w:pPr>
        <w:tabs>
          <w:tab w:val="left" w:pos="1418"/>
        </w:tabs>
        <w:jc w:val="center"/>
        <w:rPr>
          <w:rFonts w:ascii="Verdana" w:hAnsi="Verdana" w:cs="Arial"/>
          <w:b/>
          <w:sz w:val="20"/>
        </w:rPr>
      </w:pPr>
      <w:r w:rsidRPr="00150109">
        <w:rPr>
          <w:rFonts w:ascii="Verdana" w:hAnsi="Verdana" w:cs="Arial"/>
          <w:b/>
          <w:sz w:val="20"/>
        </w:rPr>
        <w:t xml:space="preserve">ANEXO </w:t>
      </w:r>
      <w:r>
        <w:rPr>
          <w:rFonts w:ascii="Verdana" w:hAnsi="Verdana" w:cs="Arial"/>
          <w:b/>
          <w:sz w:val="20"/>
        </w:rPr>
        <w:t>II</w:t>
      </w:r>
    </w:p>
    <w:p w:rsidR="00D217B9" w:rsidRDefault="00D217B9" w:rsidP="00D217B9">
      <w:pPr>
        <w:tabs>
          <w:tab w:val="left" w:pos="1418"/>
        </w:tabs>
        <w:ind w:left="851" w:hanging="851"/>
        <w:jc w:val="both"/>
        <w:rPr>
          <w:rFonts w:ascii="Verdana" w:hAnsi="Verdana" w:cs="Arial"/>
          <w:sz w:val="14"/>
        </w:rPr>
      </w:pPr>
    </w:p>
    <w:p w:rsidR="00D217B9" w:rsidRPr="00DE56A0" w:rsidRDefault="00D217B9" w:rsidP="00D217B9">
      <w:pPr>
        <w:tabs>
          <w:tab w:val="left" w:pos="5904"/>
        </w:tabs>
        <w:spacing w:line="260" w:lineRule="exact"/>
        <w:ind w:left="20" w:right="32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E56A0">
        <w:rPr>
          <w:rFonts w:ascii="Verdana" w:hAnsi="Verdana" w:cs="Arial"/>
          <w:b/>
          <w:bCs/>
          <w:sz w:val="20"/>
          <w:szCs w:val="20"/>
        </w:rPr>
        <w:t>RELATÓRIO / ATESTADO MÉDICO PARA O CADASTRO DOS CONSUMIDORES USUÁRIOS DE EQUIPAMENTOS DE AUTONOMIA LIMITADA, VITAIS À PRESERVAÇÃO DA VIDA HUMANA E DEPENDENTES DE ENERGIA ELÉTRICA</w:t>
      </w:r>
    </w:p>
    <w:p w:rsidR="00DE56A0" w:rsidRDefault="00DE56A0" w:rsidP="00DE56A0">
      <w:pPr>
        <w:ind w:right="80"/>
        <w:jc w:val="both"/>
        <w:rPr>
          <w:rFonts w:ascii="Verdana" w:eastAsia="Arial" w:hAnsi="Verdana" w:cs="Arial"/>
          <w:b/>
          <w:bCs/>
          <w:sz w:val="20"/>
          <w:szCs w:val="20"/>
          <w:u w:val="single"/>
          <w:lang w:eastAsia="en-US"/>
        </w:rPr>
      </w:pP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Ventilador pulmonar mecânico (não marque para inalador ou nebulizador;</w:t>
      </w: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CPAP;</w:t>
      </w: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BIPAP;</w:t>
      </w: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Aspiradores de secreções;</w:t>
      </w: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Equipamentos de diálise peritoneal contínua  - CAPD;</w:t>
      </w: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Equipamento de diálise peritoneal noturna – NIPD;</w:t>
      </w:r>
    </w:p>
    <w:p w:rsidR="00DE56A0" w:rsidRPr="00DE56A0" w:rsidRDefault="00DE56A0" w:rsidP="00DE56A0">
      <w:pPr>
        <w:spacing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Equipamento de diálise peritoneal por cicladora – CCPD;</w:t>
      </w:r>
    </w:p>
    <w:p w:rsidR="00DE56A0" w:rsidRPr="00DE56A0" w:rsidRDefault="00DE56A0" w:rsidP="00DE56A0">
      <w:pPr>
        <w:spacing w:before="34"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Aparelho de Quimioterapia;</w:t>
      </w:r>
    </w:p>
    <w:p w:rsidR="00DE56A0" w:rsidRPr="00DE56A0" w:rsidRDefault="00DE56A0" w:rsidP="00DE56A0">
      <w:pPr>
        <w:spacing w:before="34"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Bomba de perfusão (infusão);</w:t>
      </w:r>
    </w:p>
    <w:p w:rsidR="00DE56A0" w:rsidRPr="00DE56A0" w:rsidRDefault="00DE56A0" w:rsidP="00DE56A0">
      <w:pPr>
        <w:spacing w:before="34"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Oxímetro;</w:t>
      </w:r>
    </w:p>
    <w:p w:rsidR="00DE56A0" w:rsidRPr="00DE56A0" w:rsidRDefault="00DE56A0" w:rsidP="00DE56A0">
      <w:pPr>
        <w:spacing w:before="34"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Outros* – especificar: ______________________________________________</w:t>
      </w:r>
    </w:p>
    <w:p w:rsidR="00DE56A0" w:rsidRPr="00DE56A0" w:rsidRDefault="00DE56A0" w:rsidP="00DE56A0">
      <w:pPr>
        <w:spacing w:before="34" w:line="276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Obs: *equipamentos serão avaliados pela aérea médica da empresa de acordo com a patologia e o estado de saúde do paciente, e o cadastro será efetuado após comprovada à necessidade do equipamento de Sobrevida</w:t>
      </w:r>
    </w:p>
    <w:p w:rsidR="00DE56A0" w:rsidRPr="00DE56A0" w:rsidRDefault="00DE56A0" w:rsidP="00DE56A0">
      <w:pPr>
        <w:spacing w:before="34" w:line="276" w:lineRule="auto"/>
        <w:jc w:val="both"/>
        <w:rPr>
          <w:rFonts w:ascii="Verdana" w:eastAsia="Arial" w:hAnsi="Verdana" w:cs="Arial"/>
          <w:w w:val="99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Equipamento de uso diário (contínuo)?   </w:t>
      </w:r>
      <w:proofErr w:type="gramStart"/>
      <w:r w:rsidR="00D217B9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="00D217B9"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SIM    </w:t>
      </w:r>
      <w:r w:rsidR="00D217B9">
        <w:rPr>
          <w:rFonts w:ascii="Verdana" w:eastAsia="Arial" w:hAnsi="Verdana" w:cs="Arial"/>
          <w:sz w:val="20"/>
          <w:szCs w:val="20"/>
          <w:lang w:eastAsia="en-US"/>
        </w:rPr>
        <w:t xml:space="preserve">(  ) 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>NÃO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Horas diárias de uso: _____ Prazo estimado de uso do equipamento (Dias)? _____</w:t>
      </w:r>
      <w:r>
        <w:rPr>
          <w:rFonts w:ascii="Verdana" w:eastAsia="Arial" w:hAnsi="Verdana" w:cs="Arial"/>
          <w:sz w:val="20"/>
          <w:szCs w:val="20"/>
          <w:lang w:eastAsia="en-US"/>
        </w:rPr>
        <w:t>_</w:t>
      </w:r>
    </w:p>
    <w:p w:rsidR="00950980" w:rsidRDefault="00950980" w:rsidP="00DE56A0">
      <w:pPr>
        <w:spacing w:line="276" w:lineRule="auto"/>
        <w:ind w:right="80"/>
        <w:jc w:val="both"/>
        <w:rPr>
          <w:rFonts w:ascii="Verdana" w:eastAsia="Arial" w:hAnsi="Verdana" w:cs="Arial"/>
          <w:b/>
          <w:bCs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b/>
          <w:bCs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b/>
          <w:bCs/>
          <w:sz w:val="20"/>
          <w:szCs w:val="20"/>
          <w:lang w:eastAsia="en-US"/>
        </w:rPr>
        <w:t>IDENTIFICAÇÃO DO USUÁRIO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Endereço: _________________________________________________________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Usuário: _____________________________________________Nº NIS ________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b/>
          <w:bCs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b/>
          <w:bCs/>
          <w:sz w:val="20"/>
          <w:szCs w:val="20"/>
          <w:lang w:eastAsia="en-US"/>
        </w:rPr>
        <w:t>DADOS CLÍNICOS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CID de referência: ______________ Há quanto tempo apresenta: ______________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Limitações decorrentes da condição: _____________________________________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Em casos de falta de energia elétrica, há comprometimento imediato ou iminente do quadro do usuário do equipamento, ou risco de morte? </w:t>
      </w:r>
      <w:proofErr w:type="gramStart"/>
      <w:r w:rsidRPr="00DE56A0">
        <w:rPr>
          <w:rFonts w:ascii="Verdana" w:eastAsia="Arial" w:hAnsi="Verdana" w:cs="Arial"/>
          <w:sz w:val="20"/>
          <w:szCs w:val="20"/>
          <w:lang w:eastAsia="en-US"/>
        </w:rPr>
        <w:t>(  )</w:t>
      </w:r>
      <w:proofErr w:type="gramEnd"/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SIM   (  ) NÃO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Descreve o grau e detalhes da eletro-dependência (exemplo “UTI em casa”):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____________________________________________________________________________________________________________________________________</w:t>
      </w:r>
    </w:p>
    <w:p w:rsidR="00950980" w:rsidRDefault="0095098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Clínica/Unidade de Saúde responsável: ___________________________________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Declaro serem verdadeiras todas as informações fornecidas neste formulário.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Médico: ___________________________________________________________</w:t>
      </w:r>
    </w:p>
    <w:p w:rsidR="00DE56A0" w:rsidRPr="00DE56A0" w:rsidRDefault="00DE56A0" w:rsidP="00DE56A0">
      <w:pPr>
        <w:spacing w:line="276" w:lineRule="auto"/>
        <w:ind w:right="80"/>
        <w:jc w:val="center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(carimbar e assinar acima)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center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CRM nº:________________</w:t>
      </w:r>
    </w:p>
    <w:p w:rsidR="00DE56A0" w:rsidRPr="00DE56A0" w:rsidRDefault="00DE56A0" w:rsidP="00DE56A0">
      <w:pPr>
        <w:spacing w:line="276" w:lineRule="auto"/>
        <w:ind w:right="80"/>
        <w:jc w:val="center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(autorizo o registro/uso das informações)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Paciente/Responsável: _______________________________________________</w:t>
      </w:r>
    </w:p>
    <w:p w:rsidR="00DE56A0" w:rsidRPr="00DE56A0" w:rsidRDefault="00DE56A0" w:rsidP="00DE56A0">
      <w:pPr>
        <w:spacing w:line="276" w:lineRule="auto"/>
        <w:ind w:right="80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9302E9" w:rsidRDefault="00D217B9" w:rsidP="00D217B9">
      <w:pPr>
        <w:spacing w:line="276" w:lineRule="auto"/>
        <w:ind w:right="80"/>
        <w:jc w:val="center"/>
      </w:pPr>
      <w:r w:rsidRPr="00DE56A0">
        <w:rPr>
          <w:rFonts w:ascii="Verdana" w:eastAsia="Arial" w:hAnsi="Verdana" w:cs="Arial"/>
          <w:sz w:val="20"/>
          <w:szCs w:val="20"/>
          <w:lang w:eastAsia="en-US"/>
        </w:rPr>
        <w:t>Local e data</w:t>
      </w:r>
      <w:r>
        <w:rPr>
          <w:rFonts w:ascii="Verdana" w:eastAsia="Arial" w:hAnsi="Verdana" w:cs="Arial"/>
          <w:sz w:val="20"/>
          <w:szCs w:val="20"/>
          <w:lang w:eastAsia="en-US"/>
        </w:rPr>
        <w:t>:</w:t>
      </w:r>
      <w:r w:rsidRPr="00DE56A0"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="00DE56A0" w:rsidRPr="00DE56A0">
        <w:rPr>
          <w:rFonts w:ascii="Verdana" w:eastAsia="Arial" w:hAnsi="Verdana" w:cs="Arial"/>
          <w:sz w:val="20"/>
          <w:szCs w:val="20"/>
          <w:lang w:eastAsia="en-US"/>
        </w:rPr>
        <w:t>______________________</w:t>
      </w:r>
      <w:proofErr w:type="gramStart"/>
      <w:r w:rsidR="00DE56A0" w:rsidRPr="00DE56A0">
        <w:rPr>
          <w:rFonts w:ascii="Verdana" w:eastAsia="Arial" w:hAnsi="Verdana" w:cs="Arial"/>
          <w:sz w:val="20"/>
          <w:szCs w:val="20"/>
          <w:lang w:eastAsia="en-US"/>
        </w:rPr>
        <w:t>_,_</w:t>
      </w:r>
      <w:proofErr w:type="gramEnd"/>
      <w:r w:rsidR="00DE56A0" w:rsidRPr="00DE56A0">
        <w:rPr>
          <w:rFonts w:ascii="Verdana" w:eastAsia="Arial" w:hAnsi="Verdana" w:cs="Arial"/>
          <w:sz w:val="20"/>
          <w:szCs w:val="20"/>
          <w:lang w:eastAsia="en-US"/>
        </w:rPr>
        <w:t xml:space="preserve">_____de___________de </w:t>
      </w:r>
      <w:r>
        <w:rPr>
          <w:rFonts w:ascii="Verdana" w:eastAsia="Arial" w:hAnsi="Verdana" w:cs="Arial"/>
          <w:sz w:val="20"/>
          <w:szCs w:val="20"/>
          <w:lang w:eastAsia="en-US"/>
        </w:rPr>
        <w:t>20_</w:t>
      </w:r>
      <w:r w:rsidR="00DE56A0" w:rsidRPr="00DE56A0">
        <w:rPr>
          <w:rFonts w:ascii="Verdana" w:eastAsia="Arial" w:hAnsi="Verdana" w:cs="Arial"/>
          <w:sz w:val="20"/>
          <w:szCs w:val="20"/>
          <w:lang w:eastAsia="en-US"/>
        </w:rPr>
        <w:t>__.</w:t>
      </w:r>
      <w:bookmarkEnd w:id="2"/>
      <w:bookmarkEnd w:id="4"/>
    </w:p>
    <w:sectPr w:rsidR="009302E9" w:rsidSect="00950980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626"/>
    <w:multiLevelType w:val="hybridMultilevel"/>
    <w:tmpl w:val="E3CE0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DE2"/>
    <w:multiLevelType w:val="hybridMultilevel"/>
    <w:tmpl w:val="E8C0B1F2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12F2E7C"/>
    <w:multiLevelType w:val="hybridMultilevel"/>
    <w:tmpl w:val="18D60AC8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1"/>
    <w:rsid w:val="00091DF8"/>
    <w:rsid w:val="000B1C6E"/>
    <w:rsid w:val="00197D7D"/>
    <w:rsid w:val="00396278"/>
    <w:rsid w:val="003E0FAC"/>
    <w:rsid w:val="004F22D1"/>
    <w:rsid w:val="009302E9"/>
    <w:rsid w:val="00950980"/>
    <w:rsid w:val="00B07598"/>
    <w:rsid w:val="00C62B6E"/>
    <w:rsid w:val="00CD2571"/>
    <w:rsid w:val="00D12A45"/>
    <w:rsid w:val="00D217B9"/>
    <w:rsid w:val="00D80C5B"/>
    <w:rsid w:val="00DE56A0"/>
    <w:rsid w:val="00DF5D1D"/>
    <w:rsid w:val="00E03769"/>
    <w:rsid w:val="00E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8032"/>
  <w15:chartTrackingRefBased/>
  <w15:docId w15:val="{DDD7A7DC-9949-4941-B98A-5DB1AC42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22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D848-CB0C-4D62-838A-B70A3DB7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SCL. Carneiro de Lacerda</dc:creator>
  <cp:keywords/>
  <dc:description/>
  <cp:lastModifiedBy>Tatiane Pereira de Sousa</cp:lastModifiedBy>
  <cp:revision>4</cp:revision>
  <cp:lastPrinted>2020-04-07T18:50:00Z</cp:lastPrinted>
  <dcterms:created xsi:type="dcterms:W3CDTF">2020-04-13T18:17:00Z</dcterms:created>
  <dcterms:modified xsi:type="dcterms:W3CDTF">2020-04-13T19:15:00Z</dcterms:modified>
</cp:coreProperties>
</file>